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58199" w14:textId="77777777" w:rsidR="003E4996" w:rsidRDefault="003E4996" w:rsidP="005135C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8DB7E6F" w14:textId="2714B126" w:rsidR="00FE0419" w:rsidRPr="00FE0419" w:rsidRDefault="00DB3624" w:rsidP="00FE0419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FE0419">
        <w:rPr>
          <w:rFonts w:ascii="Arial" w:hAnsi="Arial" w:cs="Arial"/>
          <w:b/>
          <w:bCs/>
          <w:sz w:val="36"/>
          <w:szCs w:val="36"/>
        </w:rPr>
        <w:t>Rekrylisän ehdot ja ohje</w:t>
      </w:r>
    </w:p>
    <w:p w14:paraId="5DD29553" w14:textId="51E523C0" w:rsidR="00DE1412" w:rsidRPr="00081E02" w:rsidRDefault="007D1D1F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Naantalin kaupunki myöntää r</w:t>
      </w:r>
      <w:r w:rsidR="00DE1412" w:rsidRPr="00081E02">
        <w:rPr>
          <w:rFonts w:ascii="Arial" w:hAnsi="Arial" w:cs="Arial"/>
          <w:sz w:val="24"/>
          <w:szCs w:val="24"/>
        </w:rPr>
        <w:t>ekrylisää yritykselle, joka työllistää naantalilaisen työttömän työnhakijan</w:t>
      </w:r>
      <w:r w:rsidR="002F0D0A" w:rsidRPr="00081E02">
        <w:rPr>
          <w:rFonts w:ascii="Arial" w:hAnsi="Arial" w:cs="Arial"/>
          <w:sz w:val="24"/>
          <w:szCs w:val="24"/>
        </w:rPr>
        <w:t xml:space="preserve"> (kotikunta on Naantali)</w:t>
      </w:r>
      <w:r w:rsidR="00CA5D84" w:rsidRPr="00081E02">
        <w:rPr>
          <w:rFonts w:ascii="Arial" w:hAnsi="Arial" w:cs="Arial"/>
          <w:sz w:val="24"/>
          <w:szCs w:val="24"/>
        </w:rPr>
        <w:t xml:space="preserve">. </w:t>
      </w:r>
      <w:r w:rsidR="00DE1412" w:rsidRPr="00081E02">
        <w:rPr>
          <w:rFonts w:ascii="Arial" w:hAnsi="Arial" w:cs="Arial"/>
          <w:sz w:val="24"/>
          <w:szCs w:val="24"/>
        </w:rPr>
        <w:t>Lisä on tarkoitettu henkilön palkkaamisesta syntyviin rekrytointi-, työtila-, työvaate-, perehdyttämis- ja ohjauskustannuksiin, mutta ei palkka</w:t>
      </w:r>
      <w:r w:rsidR="00436DAD">
        <w:rPr>
          <w:rFonts w:ascii="Arial" w:hAnsi="Arial" w:cs="Arial"/>
          <w:sz w:val="24"/>
          <w:szCs w:val="24"/>
        </w:rPr>
        <w:t>us</w:t>
      </w:r>
      <w:r w:rsidR="00DE1412" w:rsidRPr="00081E02">
        <w:rPr>
          <w:rFonts w:ascii="Arial" w:hAnsi="Arial" w:cs="Arial"/>
          <w:sz w:val="24"/>
          <w:szCs w:val="24"/>
        </w:rPr>
        <w:t>kustannuksiin.</w:t>
      </w:r>
    </w:p>
    <w:p w14:paraId="72B77A93" w14:textId="453D83CA" w:rsidR="00DE1412" w:rsidRPr="00081E02" w:rsidRDefault="00AC4713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Rekryl</w:t>
      </w:r>
      <w:r w:rsidR="00DE1412" w:rsidRPr="00081E02">
        <w:rPr>
          <w:rFonts w:ascii="Arial" w:hAnsi="Arial" w:cs="Arial"/>
          <w:sz w:val="24"/>
          <w:szCs w:val="24"/>
        </w:rPr>
        <w:t>isää maksetaan 500 €</w:t>
      </w:r>
      <w:r w:rsidR="00584D91" w:rsidRPr="00081E02">
        <w:rPr>
          <w:rFonts w:ascii="Arial" w:hAnsi="Arial" w:cs="Arial"/>
          <w:sz w:val="24"/>
          <w:szCs w:val="24"/>
        </w:rPr>
        <w:t xml:space="preserve"> </w:t>
      </w:r>
      <w:r w:rsidR="00DE1412" w:rsidRPr="00081E02">
        <w:rPr>
          <w:rFonts w:ascii="Arial" w:hAnsi="Arial" w:cs="Arial"/>
          <w:sz w:val="24"/>
          <w:szCs w:val="24"/>
        </w:rPr>
        <w:t>/</w:t>
      </w:r>
      <w:r w:rsidR="00584D91" w:rsidRPr="00081E02">
        <w:rPr>
          <w:rFonts w:ascii="Arial" w:hAnsi="Arial" w:cs="Arial"/>
          <w:sz w:val="24"/>
          <w:szCs w:val="24"/>
        </w:rPr>
        <w:t xml:space="preserve"> </w:t>
      </w:r>
      <w:r w:rsidR="00DE1412" w:rsidRPr="00081E02">
        <w:rPr>
          <w:rFonts w:ascii="Arial" w:hAnsi="Arial" w:cs="Arial"/>
          <w:sz w:val="24"/>
          <w:szCs w:val="24"/>
        </w:rPr>
        <w:t>kk</w:t>
      </w:r>
      <w:r w:rsidR="00584D91" w:rsidRPr="00081E02">
        <w:rPr>
          <w:rFonts w:ascii="Arial" w:hAnsi="Arial" w:cs="Arial"/>
          <w:sz w:val="24"/>
          <w:szCs w:val="24"/>
        </w:rPr>
        <w:t xml:space="preserve"> </w:t>
      </w:r>
      <w:r w:rsidR="00DE1412" w:rsidRPr="00081E02">
        <w:rPr>
          <w:rFonts w:ascii="Arial" w:hAnsi="Arial" w:cs="Arial"/>
          <w:sz w:val="24"/>
          <w:szCs w:val="24"/>
        </w:rPr>
        <w:t>/</w:t>
      </w:r>
      <w:r w:rsidR="00584D91" w:rsidRPr="00081E02">
        <w:rPr>
          <w:rFonts w:ascii="Arial" w:hAnsi="Arial" w:cs="Arial"/>
          <w:sz w:val="24"/>
          <w:szCs w:val="24"/>
        </w:rPr>
        <w:t xml:space="preserve"> </w:t>
      </w:r>
      <w:r w:rsidR="00DE1412" w:rsidRPr="00081E02">
        <w:rPr>
          <w:rFonts w:ascii="Arial" w:hAnsi="Arial" w:cs="Arial"/>
          <w:sz w:val="24"/>
          <w:szCs w:val="24"/>
        </w:rPr>
        <w:t>työllistettävä</w:t>
      </w:r>
      <w:r w:rsidR="00584D91" w:rsidRPr="00081E02">
        <w:rPr>
          <w:rFonts w:ascii="Arial" w:hAnsi="Arial" w:cs="Arial"/>
          <w:sz w:val="24"/>
          <w:szCs w:val="24"/>
        </w:rPr>
        <w:t xml:space="preserve"> henkilö</w:t>
      </w:r>
      <w:r w:rsidR="00DE1412" w:rsidRPr="00081E02">
        <w:rPr>
          <w:rFonts w:ascii="Arial" w:hAnsi="Arial" w:cs="Arial"/>
          <w:sz w:val="24"/>
          <w:szCs w:val="24"/>
        </w:rPr>
        <w:t>, enintään kahdeksan</w:t>
      </w:r>
      <w:r w:rsidR="00417FB9" w:rsidRPr="00081E02">
        <w:rPr>
          <w:rFonts w:ascii="Arial" w:hAnsi="Arial" w:cs="Arial"/>
          <w:sz w:val="24"/>
          <w:szCs w:val="24"/>
        </w:rPr>
        <w:t xml:space="preserve"> (8)</w:t>
      </w:r>
      <w:r w:rsidR="00DE1412" w:rsidRPr="00081E02">
        <w:rPr>
          <w:rFonts w:ascii="Arial" w:hAnsi="Arial" w:cs="Arial"/>
          <w:sz w:val="24"/>
          <w:szCs w:val="24"/>
        </w:rPr>
        <w:t xml:space="preserve"> kuukauden ajan. </w:t>
      </w:r>
      <w:r w:rsidRPr="00081E02">
        <w:rPr>
          <w:rFonts w:ascii="Arial" w:hAnsi="Arial" w:cs="Arial"/>
          <w:sz w:val="24"/>
          <w:szCs w:val="24"/>
        </w:rPr>
        <w:t xml:space="preserve">Lisä myönnetään vuosittaisen määrärahan puitteissa. </w:t>
      </w:r>
      <w:r w:rsidR="00527F53" w:rsidRPr="00081E02">
        <w:rPr>
          <w:rFonts w:ascii="Arial" w:hAnsi="Arial" w:cs="Arial"/>
          <w:sz w:val="24"/>
          <w:szCs w:val="24"/>
        </w:rPr>
        <w:t xml:space="preserve">Elinkeinotoimintaa harjoittavalle työnantajalle lisä myönnetään de </w:t>
      </w:r>
      <w:r w:rsidR="00403EBD" w:rsidRPr="00081E02">
        <w:rPr>
          <w:rFonts w:ascii="Arial" w:hAnsi="Arial" w:cs="Arial"/>
          <w:sz w:val="24"/>
          <w:szCs w:val="24"/>
        </w:rPr>
        <w:t>minimis-</w:t>
      </w:r>
      <w:r w:rsidR="00527F53" w:rsidRPr="00081E02">
        <w:rPr>
          <w:rFonts w:ascii="Arial" w:hAnsi="Arial" w:cs="Arial"/>
          <w:sz w:val="24"/>
          <w:szCs w:val="24"/>
        </w:rPr>
        <w:t xml:space="preserve"> tukena.</w:t>
      </w:r>
    </w:p>
    <w:p w14:paraId="03E6490D" w14:textId="751A7055" w:rsidR="00DE1412" w:rsidRPr="00081E02" w:rsidRDefault="00DE141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Rekrylisää myönnetään vain uuteen työsuhteeseen. Työsuhteen tulee olla vähintään kahden kuukauden mittainen ja työajan on oltava vähintään 18 h</w:t>
      </w:r>
      <w:r w:rsidR="00FE7251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/</w:t>
      </w:r>
      <w:r w:rsidR="00FE7251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vko. Lisää on haettava kahden kuukauden kuluessa työsuhteen alkamisesta.</w:t>
      </w:r>
    </w:p>
    <w:p w14:paraId="13F7CE30" w14:textId="5CFF4D0A" w:rsidR="00D011E3" w:rsidRPr="00081E02" w:rsidRDefault="00D011E3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 xml:space="preserve">Rekrylisän myöntämisen edellytyksenä on, että TE-toimisto on myöntänyt kyseisen henkilön palkkaamiseen palkkatuen. Lisäksi </w:t>
      </w:r>
      <w:r w:rsidR="00F80D6F" w:rsidRPr="00081E02">
        <w:rPr>
          <w:rFonts w:ascii="Arial" w:hAnsi="Arial" w:cs="Arial"/>
          <w:sz w:val="24"/>
          <w:szCs w:val="24"/>
        </w:rPr>
        <w:t>vähintään yhden</w:t>
      </w:r>
      <w:r w:rsidR="00E23A07" w:rsidRPr="00081E02">
        <w:rPr>
          <w:rFonts w:ascii="Arial" w:hAnsi="Arial" w:cs="Arial"/>
          <w:sz w:val="24"/>
          <w:szCs w:val="24"/>
        </w:rPr>
        <w:t xml:space="preserve"> seuraavista edellytyksistä tulee täyttyä:</w:t>
      </w:r>
    </w:p>
    <w:p w14:paraId="24B9AC7B" w14:textId="77777777" w:rsidR="00DE1412" w:rsidRPr="00081E02" w:rsidRDefault="00DE1412" w:rsidP="005135CD">
      <w:pPr>
        <w:pStyle w:val="Luettelokappal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työllistettävä on saanut työmarkkinatukea vähintään 200 päivää tai</w:t>
      </w:r>
    </w:p>
    <w:p w14:paraId="021AAA9A" w14:textId="77777777" w:rsidR="00DE1412" w:rsidRPr="00081E02" w:rsidRDefault="00DE1412" w:rsidP="005135CD">
      <w:pPr>
        <w:pStyle w:val="Luettelokappal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työllistettävä on koulutettu, työtön alle 30-vuotias nuori, joka työllistyy koulutusalaansa liittyvään työhön tai</w:t>
      </w:r>
    </w:p>
    <w:p w14:paraId="540F8719" w14:textId="77777777" w:rsidR="00DE1412" w:rsidRPr="00081E02" w:rsidRDefault="00DE1412" w:rsidP="005135CD">
      <w:pPr>
        <w:pStyle w:val="Luettelokappal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työllistettävä on työtön, kouluttamaton alle 25-vuotias nuori ja hänet palkataan oppisopimuskoulutukseen tai</w:t>
      </w:r>
    </w:p>
    <w:p w14:paraId="53797FB2" w14:textId="539A2833" w:rsidR="00DE1412" w:rsidRPr="00081E02" w:rsidRDefault="00DE1412" w:rsidP="005135CD">
      <w:pPr>
        <w:pStyle w:val="Luettelokappal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työllistettävä on työtön maahanmuuttaja, jonka suomen kielen taito on puutteellinen.</w:t>
      </w:r>
    </w:p>
    <w:p w14:paraId="7CA785A8" w14:textId="77777777" w:rsidR="009D12A4" w:rsidRDefault="009D12A4" w:rsidP="005135C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5E6127" w14:textId="3F8C3E70" w:rsidR="005135CD" w:rsidRPr="00FE0419" w:rsidRDefault="00DE1412" w:rsidP="00FE041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E0419">
        <w:rPr>
          <w:rFonts w:ascii="Arial" w:hAnsi="Arial" w:cs="Arial"/>
          <w:b/>
          <w:bCs/>
          <w:sz w:val="28"/>
          <w:szCs w:val="28"/>
        </w:rPr>
        <w:t>Työnantajaa koskevat edellytykset</w:t>
      </w:r>
    </w:p>
    <w:p w14:paraId="6A0F992B" w14:textId="094840E7" w:rsidR="00F6569D" w:rsidRPr="00081E02" w:rsidRDefault="00DE141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CED">
        <w:rPr>
          <w:rFonts w:ascii="Arial" w:hAnsi="Arial" w:cs="Arial"/>
          <w:sz w:val="24"/>
          <w:szCs w:val="24"/>
        </w:rPr>
        <w:t>Rekrylisää voidaan maksaa rekisteröidylle yrityksell</w:t>
      </w:r>
      <w:r w:rsidR="00FE7251" w:rsidRPr="001A2CED">
        <w:rPr>
          <w:rFonts w:ascii="Arial" w:hAnsi="Arial" w:cs="Arial"/>
          <w:sz w:val="24"/>
          <w:szCs w:val="24"/>
        </w:rPr>
        <w:t>e.</w:t>
      </w:r>
      <w:r w:rsidR="00AF18E0" w:rsidRPr="00081E02">
        <w:rPr>
          <w:rFonts w:ascii="Arial" w:hAnsi="Arial" w:cs="Arial"/>
          <w:sz w:val="24"/>
          <w:szCs w:val="24"/>
        </w:rPr>
        <w:t xml:space="preserve"> </w:t>
      </w:r>
    </w:p>
    <w:p w14:paraId="55BBCBB0" w14:textId="745DAD36" w:rsidR="00901C1A" w:rsidRPr="00081E02" w:rsidRDefault="00901C1A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 xml:space="preserve">Ennen </w:t>
      </w:r>
      <w:r w:rsidR="00C40313">
        <w:rPr>
          <w:rFonts w:ascii="Arial" w:hAnsi="Arial" w:cs="Arial"/>
          <w:sz w:val="24"/>
          <w:szCs w:val="24"/>
        </w:rPr>
        <w:t>r</w:t>
      </w:r>
      <w:r w:rsidR="00335C91" w:rsidRPr="00081E02">
        <w:rPr>
          <w:rFonts w:ascii="Arial" w:hAnsi="Arial" w:cs="Arial"/>
          <w:sz w:val="24"/>
          <w:szCs w:val="24"/>
        </w:rPr>
        <w:t>ekrylisän</w:t>
      </w:r>
      <w:r w:rsidRPr="00081E02">
        <w:rPr>
          <w:rFonts w:ascii="Arial" w:hAnsi="Arial" w:cs="Arial"/>
          <w:sz w:val="24"/>
          <w:szCs w:val="24"/>
        </w:rPr>
        <w:t xml:space="preserve"> hakemista, tulee työnantajalla o</w:t>
      </w:r>
      <w:r w:rsidR="00F6569D" w:rsidRPr="00081E02">
        <w:rPr>
          <w:rFonts w:ascii="Arial" w:hAnsi="Arial" w:cs="Arial"/>
          <w:sz w:val="24"/>
          <w:szCs w:val="24"/>
        </w:rPr>
        <w:t>lla TE-toimiston tekemä myönteinen palkkatukipäätös työllistettävästä henkilöstä.</w:t>
      </w:r>
    </w:p>
    <w:p w14:paraId="3B9AE920" w14:textId="3FA9236C" w:rsidR="00DE1412" w:rsidRPr="00081E02" w:rsidRDefault="00DE141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Työllistävällä organisaatiolla tulee olla edellytykset toimia laadukkaana työnantajana. Työllistävän</w:t>
      </w:r>
      <w:r w:rsidR="00287C45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organisaation palveluksessa tulee olla työnjohdollisissa tehtävissä vähintään yksi muutoinkin kuin</w:t>
      </w:r>
      <w:r w:rsidR="00287C45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 xml:space="preserve">palkkatuella palkattu työntekijä. Myös yrittäjä itse voidaan katsoa tällaiseksi henkilöksi. </w:t>
      </w:r>
      <w:r w:rsidR="00012429">
        <w:rPr>
          <w:rFonts w:ascii="Arial" w:hAnsi="Arial" w:cs="Arial"/>
          <w:sz w:val="24"/>
          <w:szCs w:val="24"/>
        </w:rPr>
        <w:t>T</w:t>
      </w:r>
      <w:r w:rsidRPr="00081E02">
        <w:rPr>
          <w:rFonts w:ascii="Arial" w:hAnsi="Arial" w:cs="Arial"/>
          <w:sz w:val="24"/>
          <w:szCs w:val="24"/>
        </w:rPr>
        <w:t>yötilojen</w:t>
      </w:r>
      <w:r w:rsidR="00287C45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tulee olla asianmukaiset.</w:t>
      </w:r>
    </w:p>
    <w:p w14:paraId="449279AD" w14:textId="1698BBF0" w:rsidR="00DE1412" w:rsidRPr="00081E02" w:rsidRDefault="00DE141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Tuki ei saa johtaa siihen, että työnantaja irtisanoo, lomauttaa tai osa-aikaistaa muita työntekijöitään.</w:t>
      </w:r>
      <w:r w:rsidR="00A3446E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Työnantaja ei ole saanut laiminlyödä verojen ja lakisääteisten maksujen maksamista.</w:t>
      </w:r>
    </w:p>
    <w:p w14:paraId="79E60CE4" w14:textId="5E73FAF0" w:rsidR="00DE1412" w:rsidRPr="00081E02" w:rsidRDefault="00DE141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Työsuhteen aikana työantajalta edellytetään työllistetyn asiakkaan aktiivista ohjausta ja perehdytystä</w:t>
      </w:r>
      <w:r w:rsidR="00031C79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työsuhteen aikana.</w:t>
      </w:r>
    </w:p>
    <w:p w14:paraId="155CADF2" w14:textId="446660E2" w:rsidR="00DE1412" w:rsidRPr="00081E02" w:rsidRDefault="00DE141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Työllistettävälle henkilölle edellytetään maksettavan kyseiseen työsuhteeseen sovellettavaa</w:t>
      </w:r>
      <w:r w:rsidR="00031C79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työehtosopimuksen mukaista palkkaa, tai jollei sovellettavaa työehtosopimusta ole, tavanomaista</w:t>
      </w:r>
      <w:r w:rsidR="00031C79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ja</w:t>
      </w:r>
      <w:r w:rsidR="00031C79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kohtuullista palkkaa kyseisestä työstä. Työllistettävän henkilön työsopimuksesta</w:t>
      </w:r>
      <w:r w:rsidR="07B77A67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ilmenevän peruspalkan</w:t>
      </w:r>
      <w:r w:rsidR="00031C79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tulee olla vähintään 1350 €</w:t>
      </w:r>
      <w:r w:rsidR="00CD44E4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/</w:t>
      </w:r>
      <w:r w:rsidR="00CD44E4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kk työajasta riippumatta (tuntipalkkaiset: päivän palkka x 21,5 pv =</w:t>
      </w:r>
      <w:r w:rsidR="00031C79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laskennallinen kk-palkka).</w:t>
      </w:r>
      <w:r w:rsidR="26895165" w:rsidRPr="00081E02">
        <w:rPr>
          <w:rFonts w:ascii="Arial" w:hAnsi="Arial" w:cs="Arial"/>
          <w:sz w:val="24"/>
          <w:szCs w:val="24"/>
        </w:rPr>
        <w:t xml:space="preserve"> </w:t>
      </w:r>
    </w:p>
    <w:p w14:paraId="26432E2E" w14:textId="68E6EA0E" w:rsidR="00DE1412" w:rsidRPr="00081E02" w:rsidRDefault="00DE1412" w:rsidP="005135C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F0151D" w14:textId="2A3706BD" w:rsidR="00DE1412" w:rsidRPr="00287C45" w:rsidRDefault="00DE1412" w:rsidP="005135CD">
      <w:pPr>
        <w:spacing w:line="240" w:lineRule="auto"/>
        <w:jc w:val="both"/>
        <w:rPr>
          <w:b/>
          <w:bCs/>
          <w:sz w:val="24"/>
          <w:szCs w:val="24"/>
        </w:rPr>
      </w:pPr>
    </w:p>
    <w:p w14:paraId="1BBE3B6A" w14:textId="2AFE432A" w:rsidR="005135CD" w:rsidRPr="00FE0419" w:rsidRDefault="00DE1412" w:rsidP="00FE041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E0419">
        <w:rPr>
          <w:rFonts w:ascii="Arial" w:hAnsi="Arial" w:cs="Arial"/>
          <w:b/>
          <w:bCs/>
          <w:sz w:val="28"/>
          <w:szCs w:val="28"/>
        </w:rPr>
        <w:t>Rekry</w:t>
      </w:r>
      <w:r w:rsidR="00BA0654" w:rsidRPr="00FE0419">
        <w:rPr>
          <w:rFonts w:ascii="Arial" w:hAnsi="Arial" w:cs="Arial"/>
          <w:b/>
          <w:bCs/>
          <w:sz w:val="28"/>
          <w:szCs w:val="28"/>
        </w:rPr>
        <w:t>l</w:t>
      </w:r>
      <w:r w:rsidRPr="00FE0419">
        <w:rPr>
          <w:rFonts w:ascii="Arial" w:hAnsi="Arial" w:cs="Arial"/>
          <w:b/>
          <w:bCs/>
          <w:sz w:val="28"/>
          <w:szCs w:val="28"/>
        </w:rPr>
        <w:t>isän määrä</w:t>
      </w:r>
      <w:r w:rsidR="002E45F8" w:rsidRPr="00FE0419">
        <w:rPr>
          <w:rFonts w:ascii="Arial" w:hAnsi="Arial" w:cs="Arial"/>
          <w:b/>
          <w:bCs/>
          <w:sz w:val="28"/>
          <w:szCs w:val="28"/>
        </w:rPr>
        <w:t xml:space="preserve"> ja</w:t>
      </w:r>
      <w:r w:rsidRPr="00FE0419">
        <w:rPr>
          <w:rFonts w:ascii="Arial" w:hAnsi="Arial" w:cs="Arial"/>
          <w:b/>
          <w:bCs/>
          <w:sz w:val="28"/>
          <w:szCs w:val="28"/>
        </w:rPr>
        <w:t xml:space="preserve"> kesto</w:t>
      </w:r>
    </w:p>
    <w:p w14:paraId="0129779C" w14:textId="1005D743" w:rsidR="00F177D9" w:rsidRPr="00081E02" w:rsidRDefault="00DE141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Rekrylisää maksetaan työnantajalle 500 €</w:t>
      </w:r>
      <w:r w:rsidR="00BC5D6C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/</w:t>
      </w:r>
      <w:r w:rsidR="00BC5D6C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kk</w:t>
      </w:r>
      <w:r w:rsidR="00BC5D6C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/</w:t>
      </w:r>
      <w:r w:rsidR="00BC5D6C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työllistettävä</w:t>
      </w:r>
      <w:r w:rsidR="0005206D">
        <w:rPr>
          <w:rFonts w:ascii="Arial" w:hAnsi="Arial" w:cs="Arial"/>
          <w:sz w:val="24"/>
          <w:szCs w:val="24"/>
        </w:rPr>
        <w:t>,</w:t>
      </w:r>
      <w:r w:rsidRPr="00081E02">
        <w:rPr>
          <w:rFonts w:ascii="Arial" w:hAnsi="Arial" w:cs="Arial"/>
          <w:sz w:val="24"/>
          <w:szCs w:val="24"/>
        </w:rPr>
        <w:t xml:space="preserve"> enintään kahdeksan (8) kuukauden ajan.</w:t>
      </w:r>
      <w:r w:rsidR="00BA0654" w:rsidRPr="00081E02">
        <w:rPr>
          <w:rFonts w:ascii="Arial" w:hAnsi="Arial" w:cs="Arial"/>
          <w:sz w:val="24"/>
          <w:szCs w:val="24"/>
        </w:rPr>
        <w:t xml:space="preserve"> </w:t>
      </w:r>
      <w:r w:rsidR="0075445A" w:rsidRPr="00081E02">
        <w:rPr>
          <w:rFonts w:ascii="Arial" w:hAnsi="Arial" w:cs="Arial"/>
          <w:sz w:val="24"/>
          <w:szCs w:val="24"/>
        </w:rPr>
        <w:t xml:space="preserve">Mikäli työsuhde kestää vähemmän kuin kahdeksan kuukautta, maksetaan rekrylisää vain työsuhteen ajalta. </w:t>
      </w:r>
      <w:r w:rsidR="00C71449" w:rsidRPr="00081E02">
        <w:rPr>
          <w:rFonts w:ascii="Arial" w:hAnsi="Arial" w:cs="Arial"/>
          <w:sz w:val="24"/>
          <w:szCs w:val="24"/>
        </w:rPr>
        <w:t xml:space="preserve">Myös oppisopimuskoulutukseen </w:t>
      </w:r>
      <w:r w:rsidR="00EF498C">
        <w:rPr>
          <w:rFonts w:ascii="Arial" w:hAnsi="Arial" w:cs="Arial"/>
          <w:sz w:val="24"/>
          <w:szCs w:val="24"/>
        </w:rPr>
        <w:t>lisää</w:t>
      </w:r>
      <w:r w:rsidR="00C71449" w:rsidRPr="00081E02">
        <w:rPr>
          <w:rFonts w:ascii="Arial" w:hAnsi="Arial" w:cs="Arial"/>
          <w:sz w:val="24"/>
          <w:szCs w:val="24"/>
        </w:rPr>
        <w:t xml:space="preserve"> voidaan myöntää enintään kahdeksan (8) kuukauden ajan, mikäli muut edellytykset täyttyvät</w:t>
      </w:r>
      <w:r w:rsidR="00771FA4" w:rsidRPr="00081E02">
        <w:rPr>
          <w:rFonts w:ascii="Arial" w:hAnsi="Arial" w:cs="Arial"/>
          <w:sz w:val="24"/>
          <w:szCs w:val="24"/>
        </w:rPr>
        <w:t xml:space="preserve"> (</w:t>
      </w:r>
      <w:r w:rsidR="00A22D3C">
        <w:rPr>
          <w:rFonts w:ascii="Arial" w:hAnsi="Arial" w:cs="Arial"/>
          <w:sz w:val="24"/>
          <w:szCs w:val="24"/>
        </w:rPr>
        <w:t xml:space="preserve">työsuhde ja </w:t>
      </w:r>
      <w:r w:rsidR="00771FA4" w:rsidRPr="00081E02">
        <w:rPr>
          <w:rFonts w:ascii="Arial" w:hAnsi="Arial" w:cs="Arial"/>
          <w:sz w:val="24"/>
          <w:szCs w:val="24"/>
        </w:rPr>
        <w:t>oppisopimuskoulutus voi</w:t>
      </w:r>
      <w:r w:rsidR="00A22D3C">
        <w:rPr>
          <w:rFonts w:ascii="Arial" w:hAnsi="Arial" w:cs="Arial"/>
          <w:sz w:val="24"/>
          <w:szCs w:val="24"/>
        </w:rPr>
        <w:t>vat</w:t>
      </w:r>
      <w:r w:rsidR="00771FA4" w:rsidRPr="00081E02">
        <w:rPr>
          <w:rFonts w:ascii="Arial" w:hAnsi="Arial" w:cs="Arial"/>
          <w:sz w:val="24"/>
          <w:szCs w:val="24"/>
        </w:rPr>
        <w:t xml:space="preserve"> kestää pidempään, mutta </w:t>
      </w:r>
      <w:r w:rsidR="006956A7" w:rsidRPr="00081E02">
        <w:rPr>
          <w:rFonts w:ascii="Arial" w:hAnsi="Arial" w:cs="Arial"/>
          <w:sz w:val="24"/>
          <w:szCs w:val="24"/>
        </w:rPr>
        <w:t>lisää maksetaan enintään kahdeksan kuukauden ajan)</w:t>
      </w:r>
      <w:r w:rsidR="00C71449" w:rsidRPr="00081E02">
        <w:rPr>
          <w:rFonts w:ascii="Arial" w:hAnsi="Arial" w:cs="Arial"/>
          <w:sz w:val="24"/>
          <w:szCs w:val="24"/>
        </w:rPr>
        <w:t xml:space="preserve">. </w:t>
      </w:r>
    </w:p>
    <w:p w14:paraId="614DBFC3" w14:textId="741C63A7" w:rsidR="002030B8" w:rsidRPr="007A0F90" w:rsidRDefault="000F5521" w:rsidP="0051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F90">
        <w:rPr>
          <w:rFonts w:ascii="Arial" w:hAnsi="Arial" w:cs="Arial"/>
          <w:sz w:val="24"/>
          <w:szCs w:val="24"/>
        </w:rPr>
        <w:t>Rekrylisä</w:t>
      </w:r>
      <w:r w:rsidR="003C42AF" w:rsidRPr="007A0F90">
        <w:rPr>
          <w:rFonts w:ascii="Arial" w:hAnsi="Arial" w:cs="Arial"/>
          <w:sz w:val="24"/>
          <w:szCs w:val="24"/>
        </w:rPr>
        <w:t>n</w:t>
      </w:r>
      <w:r w:rsidR="00064243" w:rsidRPr="007A0F90">
        <w:rPr>
          <w:rFonts w:ascii="Arial" w:hAnsi="Arial" w:cs="Arial"/>
          <w:sz w:val="24"/>
          <w:szCs w:val="24"/>
        </w:rPr>
        <w:t xml:space="preserve"> suuruuden</w:t>
      </w:r>
      <w:r w:rsidR="003C42AF" w:rsidRPr="007A0F90">
        <w:rPr>
          <w:rFonts w:ascii="Arial" w:hAnsi="Arial" w:cs="Arial"/>
          <w:sz w:val="24"/>
          <w:szCs w:val="24"/>
        </w:rPr>
        <w:t xml:space="preserve"> peruste on</w:t>
      </w:r>
      <w:r w:rsidR="0059795E" w:rsidRPr="007A0F90">
        <w:rPr>
          <w:rFonts w:ascii="Arial" w:hAnsi="Arial" w:cs="Arial"/>
          <w:sz w:val="24"/>
          <w:szCs w:val="24"/>
        </w:rPr>
        <w:t xml:space="preserve"> täysi</w:t>
      </w:r>
      <w:r w:rsidR="003C42AF" w:rsidRPr="007A0F90">
        <w:rPr>
          <w:rFonts w:ascii="Arial" w:hAnsi="Arial" w:cs="Arial"/>
          <w:sz w:val="24"/>
          <w:szCs w:val="24"/>
        </w:rPr>
        <w:t xml:space="preserve"> kalenterikuukausi.</w:t>
      </w:r>
      <w:r w:rsidR="00D41AD3" w:rsidRPr="007A0F90">
        <w:rPr>
          <w:rFonts w:ascii="Arial" w:hAnsi="Arial" w:cs="Arial"/>
          <w:sz w:val="24"/>
          <w:szCs w:val="24"/>
        </w:rPr>
        <w:t xml:space="preserve"> </w:t>
      </w:r>
      <w:r w:rsidRPr="007A0F90">
        <w:rPr>
          <w:rFonts w:ascii="Arial" w:hAnsi="Arial" w:cs="Arial"/>
          <w:sz w:val="24"/>
          <w:szCs w:val="24"/>
        </w:rPr>
        <w:t>Mikäli työsuhde alkaa tai päättyy kesken kalenterikuukauden, rekrylisää</w:t>
      </w:r>
      <w:r w:rsidR="002030B8" w:rsidRPr="007A0F90">
        <w:rPr>
          <w:rFonts w:ascii="Arial" w:hAnsi="Arial" w:cs="Arial"/>
          <w:sz w:val="24"/>
          <w:szCs w:val="24"/>
        </w:rPr>
        <w:t xml:space="preserve"> maksetaan </w:t>
      </w:r>
      <w:r w:rsidR="00E21F2B" w:rsidRPr="007A0F90">
        <w:rPr>
          <w:rFonts w:ascii="Arial" w:hAnsi="Arial" w:cs="Arial"/>
          <w:sz w:val="24"/>
          <w:szCs w:val="24"/>
        </w:rPr>
        <w:t xml:space="preserve">kyseisen </w:t>
      </w:r>
      <w:r w:rsidR="002030B8" w:rsidRPr="007A0F90">
        <w:rPr>
          <w:rFonts w:ascii="Arial" w:hAnsi="Arial" w:cs="Arial"/>
          <w:sz w:val="24"/>
          <w:szCs w:val="24"/>
        </w:rPr>
        <w:t>kuukauden osalta</w:t>
      </w:r>
      <w:r w:rsidRPr="007A0F90">
        <w:rPr>
          <w:rFonts w:ascii="Arial" w:hAnsi="Arial" w:cs="Arial"/>
          <w:sz w:val="24"/>
          <w:szCs w:val="24"/>
        </w:rPr>
        <w:t xml:space="preserve"> niiltä </w:t>
      </w:r>
      <w:r w:rsidR="002030B8" w:rsidRPr="007A0F90">
        <w:rPr>
          <w:rFonts w:ascii="Arial" w:hAnsi="Arial" w:cs="Arial"/>
          <w:sz w:val="24"/>
          <w:szCs w:val="24"/>
        </w:rPr>
        <w:t>kalenteripäiviltä,</w:t>
      </w:r>
      <w:r w:rsidRPr="007A0F90">
        <w:rPr>
          <w:rFonts w:ascii="Arial" w:hAnsi="Arial" w:cs="Arial"/>
          <w:sz w:val="24"/>
          <w:szCs w:val="24"/>
        </w:rPr>
        <w:t xml:space="preserve"> </w:t>
      </w:r>
      <w:r w:rsidR="009D148D" w:rsidRPr="007A0F90">
        <w:rPr>
          <w:rFonts w:ascii="Arial" w:hAnsi="Arial" w:cs="Arial"/>
          <w:sz w:val="24"/>
          <w:szCs w:val="24"/>
        </w:rPr>
        <w:t>jolloin</w:t>
      </w:r>
      <w:r w:rsidRPr="007A0F90">
        <w:rPr>
          <w:rFonts w:ascii="Arial" w:hAnsi="Arial" w:cs="Arial"/>
          <w:sz w:val="24"/>
          <w:szCs w:val="24"/>
        </w:rPr>
        <w:t xml:space="preserve"> työsuhde on ollut voimassa</w:t>
      </w:r>
      <w:r w:rsidR="002030B8" w:rsidRPr="007A0F90">
        <w:rPr>
          <w:rFonts w:ascii="Arial" w:hAnsi="Arial" w:cs="Arial"/>
          <w:sz w:val="24"/>
          <w:szCs w:val="24"/>
        </w:rPr>
        <w:t>.</w:t>
      </w:r>
    </w:p>
    <w:p w14:paraId="09F3DDB6" w14:textId="77777777" w:rsidR="002030B8" w:rsidRPr="007A0F90" w:rsidRDefault="002030B8" w:rsidP="0051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2215B9" w14:textId="5E30194C" w:rsidR="000F5521" w:rsidRPr="007A0F90" w:rsidRDefault="002030B8" w:rsidP="0051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F90">
        <w:rPr>
          <w:rFonts w:ascii="Arial" w:hAnsi="Arial" w:cs="Arial"/>
          <w:sz w:val="24"/>
          <w:szCs w:val="24"/>
        </w:rPr>
        <w:t>Mikäli työsuhde päättyy aiemmin kuin työsopimuksessa on sovittu, tai henkilöllä on palkaton työnteon keskeytys, rekrylisää maksetaan vain niiltä päiviltä, kun henkilölle on maksettu palkkaa.</w:t>
      </w:r>
    </w:p>
    <w:p w14:paraId="0B95A5D6" w14:textId="77777777" w:rsidR="0062250B" w:rsidRPr="007A0F90" w:rsidRDefault="0062250B" w:rsidP="0051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03AAD" w14:textId="2EF04935" w:rsidR="000F5521" w:rsidRPr="007A0F90" w:rsidRDefault="0062250B" w:rsidP="0051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F90">
        <w:rPr>
          <w:rFonts w:ascii="Arial" w:hAnsi="Arial" w:cs="Arial"/>
          <w:sz w:val="24"/>
          <w:szCs w:val="24"/>
        </w:rPr>
        <w:t>Rekrylisän päiväkohtainen arvo edellä mainituissa tilanteissa: 500 € / kyseisen kuukauden kalenteripäivien lukumäärä.</w:t>
      </w:r>
    </w:p>
    <w:p w14:paraId="60A4DC1D" w14:textId="77777777" w:rsidR="000F5521" w:rsidRDefault="000F5521" w:rsidP="0051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C8BAD" w14:textId="5BA83FCF" w:rsidR="00DE1412" w:rsidRPr="00081E02" w:rsidRDefault="00DE1412" w:rsidP="0051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Samalle henkilölle saman työnantajan palvelukseen tukea maksetaan vain kerran. Rekrylisää</w:t>
      </w:r>
      <w:r w:rsidR="00335C91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myönnetään vain uuteen työsuhteeseen, eikä sitä voida myöntää tilanteessa, jossa työntekijä on ollut</w:t>
      </w:r>
      <w:r w:rsidR="001E4283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työsuhteessa samaan työnantajaan jo aikaisemmin.</w:t>
      </w:r>
      <w:r w:rsidR="001E4283" w:rsidRPr="00081E02">
        <w:rPr>
          <w:rFonts w:ascii="Arial" w:hAnsi="Arial" w:cs="Arial"/>
          <w:sz w:val="24"/>
          <w:szCs w:val="24"/>
        </w:rPr>
        <w:t xml:space="preserve"> </w:t>
      </w:r>
      <w:r w:rsidR="00F44943" w:rsidRPr="00081E02">
        <w:rPr>
          <w:rFonts w:ascii="Arial" w:hAnsi="Arial" w:cs="Arial"/>
          <w:sz w:val="24"/>
          <w:szCs w:val="24"/>
        </w:rPr>
        <w:t>(</w:t>
      </w:r>
      <w:r w:rsidR="002B2EAF" w:rsidRPr="00081E02">
        <w:rPr>
          <w:rFonts w:ascii="Arial" w:hAnsi="Arial" w:cs="Arial"/>
          <w:sz w:val="24"/>
          <w:szCs w:val="24"/>
        </w:rPr>
        <w:t>Tästä ehdosta poiketen rekrylisälle voidaan myöntää jatkoa</w:t>
      </w:r>
      <w:r w:rsidR="00E7691B" w:rsidRPr="00081E02">
        <w:rPr>
          <w:rFonts w:ascii="Arial" w:hAnsi="Arial" w:cs="Arial"/>
          <w:sz w:val="24"/>
          <w:szCs w:val="24"/>
        </w:rPr>
        <w:t xml:space="preserve">, mikäli </w:t>
      </w:r>
      <w:r w:rsidR="00E71620">
        <w:rPr>
          <w:rFonts w:ascii="Arial" w:hAnsi="Arial" w:cs="Arial"/>
          <w:sz w:val="24"/>
          <w:szCs w:val="24"/>
        </w:rPr>
        <w:t>r</w:t>
      </w:r>
      <w:r w:rsidR="00007F9B" w:rsidRPr="00081E02">
        <w:rPr>
          <w:rFonts w:ascii="Arial" w:hAnsi="Arial" w:cs="Arial"/>
          <w:sz w:val="24"/>
          <w:szCs w:val="24"/>
        </w:rPr>
        <w:t>ekrylisän</w:t>
      </w:r>
      <w:r w:rsidR="007D5F1F" w:rsidRPr="00081E02">
        <w:rPr>
          <w:rFonts w:ascii="Arial" w:hAnsi="Arial" w:cs="Arial"/>
          <w:sz w:val="24"/>
          <w:szCs w:val="24"/>
        </w:rPr>
        <w:t xml:space="preserve"> saanut työnantaja jatkaa työllistetyn työsuhdetta </w:t>
      </w:r>
      <w:r w:rsidR="00A739E9" w:rsidRPr="00081E02">
        <w:rPr>
          <w:rFonts w:ascii="Arial" w:hAnsi="Arial" w:cs="Arial"/>
          <w:sz w:val="24"/>
          <w:szCs w:val="24"/>
        </w:rPr>
        <w:t xml:space="preserve">ilman taukoa </w:t>
      </w:r>
      <w:r w:rsidR="00474F86" w:rsidRPr="00081E02">
        <w:rPr>
          <w:rFonts w:ascii="Arial" w:hAnsi="Arial" w:cs="Arial"/>
          <w:sz w:val="24"/>
          <w:szCs w:val="24"/>
        </w:rPr>
        <w:t xml:space="preserve">ja </w:t>
      </w:r>
      <w:r w:rsidR="00E71620">
        <w:rPr>
          <w:rFonts w:ascii="Arial" w:hAnsi="Arial" w:cs="Arial"/>
          <w:sz w:val="24"/>
          <w:szCs w:val="24"/>
        </w:rPr>
        <w:t>r</w:t>
      </w:r>
      <w:r w:rsidR="00FE2ACF" w:rsidRPr="00081E02">
        <w:rPr>
          <w:rFonts w:ascii="Arial" w:hAnsi="Arial" w:cs="Arial"/>
          <w:sz w:val="24"/>
          <w:szCs w:val="24"/>
        </w:rPr>
        <w:t>ekrylisän</w:t>
      </w:r>
      <w:r w:rsidR="00474F86" w:rsidRPr="00081E02">
        <w:rPr>
          <w:rFonts w:ascii="Arial" w:hAnsi="Arial" w:cs="Arial"/>
          <w:sz w:val="24"/>
          <w:szCs w:val="24"/>
        </w:rPr>
        <w:t xml:space="preserve"> myöntämisen edellytykset </w:t>
      </w:r>
      <w:r w:rsidR="00274FD1" w:rsidRPr="00081E02">
        <w:rPr>
          <w:rFonts w:ascii="Arial" w:hAnsi="Arial" w:cs="Arial"/>
          <w:sz w:val="24"/>
          <w:szCs w:val="24"/>
        </w:rPr>
        <w:t>edelleen täyttyvät</w:t>
      </w:r>
      <w:r w:rsidR="001F2CE7" w:rsidRPr="00081E02">
        <w:rPr>
          <w:rFonts w:ascii="Arial" w:hAnsi="Arial" w:cs="Arial"/>
          <w:sz w:val="24"/>
          <w:szCs w:val="24"/>
        </w:rPr>
        <w:t>. Yhteenlaskettu enimmäisaika rekrylisälle on kahdeksan (8) kuukautta.</w:t>
      </w:r>
      <w:r w:rsidR="00C03913" w:rsidRPr="00081E02">
        <w:rPr>
          <w:rFonts w:ascii="Arial" w:hAnsi="Arial" w:cs="Arial"/>
          <w:sz w:val="24"/>
          <w:szCs w:val="24"/>
        </w:rPr>
        <w:t xml:space="preserve"> Rekrylisä</w:t>
      </w:r>
      <w:r w:rsidR="003B1F79" w:rsidRPr="00081E02">
        <w:rPr>
          <w:rFonts w:ascii="Arial" w:hAnsi="Arial" w:cs="Arial"/>
          <w:sz w:val="24"/>
          <w:szCs w:val="24"/>
        </w:rPr>
        <w:t xml:space="preserve">n jatkoa tulee hakea </w:t>
      </w:r>
      <w:r w:rsidR="004D277D">
        <w:rPr>
          <w:rFonts w:ascii="Arial" w:hAnsi="Arial" w:cs="Arial"/>
          <w:sz w:val="24"/>
          <w:szCs w:val="24"/>
        </w:rPr>
        <w:t>r</w:t>
      </w:r>
      <w:r w:rsidR="00007F9B" w:rsidRPr="00081E02">
        <w:rPr>
          <w:rFonts w:ascii="Arial" w:hAnsi="Arial" w:cs="Arial"/>
          <w:sz w:val="24"/>
          <w:szCs w:val="24"/>
        </w:rPr>
        <w:t>ekrylisän</w:t>
      </w:r>
      <w:r w:rsidR="003B1F79" w:rsidRPr="00081E02">
        <w:rPr>
          <w:rFonts w:ascii="Arial" w:hAnsi="Arial" w:cs="Arial"/>
          <w:sz w:val="24"/>
          <w:szCs w:val="24"/>
        </w:rPr>
        <w:t xml:space="preserve"> hakulomakkeella</w:t>
      </w:r>
      <w:r w:rsidR="00F44943" w:rsidRPr="00081E02">
        <w:rPr>
          <w:rFonts w:ascii="Arial" w:hAnsi="Arial" w:cs="Arial"/>
          <w:sz w:val="24"/>
          <w:szCs w:val="24"/>
        </w:rPr>
        <w:t>)</w:t>
      </w:r>
    </w:p>
    <w:p w14:paraId="683345E3" w14:textId="77777777" w:rsidR="005A38B4" w:rsidRPr="00081E02" w:rsidRDefault="005A38B4" w:rsidP="005135C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94BB90" w14:textId="7DD78D9B" w:rsidR="005135CD" w:rsidRPr="00FE0419" w:rsidRDefault="00DE1412" w:rsidP="00FE041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E0419">
        <w:rPr>
          <w:rFonts w:ascii="Arial" w:hAnsi="Arial" w:cs="Arial"/>
          <w:b/>
          <w:bCs/>
          <w:sz w:val="28"/>
          <w:szCs w:val="28"/>
        </w:rPr>
        <w:t>Rekrylisän hakeminen</w:t>
      </w:r>
    </w:p>
    <w:p w14:paraId="44150A36" w14:textId="1162FCBD" w:rsidR="00E13338" w:rsidRPr="00081E02" w:rsidRDefault="001548C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Rekrylisää haetaan erillisellä hakulomakkeella, joka löytyy Naantalin kaupungin verkkosivuilta.</w:t>
      </w:r>
      <w:r w:rsidR="00A9320D" w:rsidRPr="00081E02">
        <w:rPr>
          <w:rFonts w:ascii="Arial" w:hAnsi="Arial" w:cs="Arial"/>
          <w:sz w:val="24"/>
          <w:szCs w:val="24"/>
        </w:rPr>
        <w:t xml:space="preserve"> Hakemuksen liitteeksi tulee toimittaa </w:t>
      </w:r>
      <w:r w:rsidR="00F7332A" w:rsidRPr="00081E02">
        <w:rPr>
          <w:rFonts w:ascii="Arial" w:hAnsi="Arial" w:cs="Arial"/>
          <w:sz w:val="24"/>
          <w:szCs w:val="24"/>
        </w:rPr>
        <w:t xml:space="preserve">kopiot palkkatukipäätöksestä sekä työsopimuksesta. </w:t>
      </w:r>
      <w:r w:rsidR="0083345D" w:rsidRPr="00081E02">
        <w:rPr>
          <w:rFonts w:ascii="Arial" w:hAnsi="Arial" w:cs="Arial"/>
          <w:sz w:val="24"/>
          <w:szCs w:val="24"/>
        </w:rPr>
        <w:t>Lomake liitteineen toimitetaan</w:t>
      </w:r>
      <w:r w:rsidR="00DF5C8E" w:rsidRPr="00081E02">
        <w:rPr>
          <w:rFonts w:ascii="Arial" w:hAnsi="Arial" w:cs="Arial"/>
          <w:sz w:val="24"/>
          <w:szCs w:val="24"/>
        </w:rPr>
        <w:t xml:space="preserve"> Naantalin kaupungin</w:t>
      </w:r>
      <w:r w:rsidR="0083345D" w:rsidRPr="00081E02">
        <w:rPr>
          <w:rFonts w:ascii="Arial" w:hAnsi="Arial" w:cs="Arial"/>
          <w:sz w:val="24"/>
          <w:szCs w:val="24"/>
        </w:rPr>
        <w:t xml:space="preserve"> työllisyysohjaaja</w:t>
      </w:r>
      <w:r w:rsidR="00DF5C8E" w:rsidRPr="00081E02">
        <w:rPr>
          <w:rFonts w:ascii="Arial" w:hAnsi="Arial" w:cs="Arial"/>
          <w:sz w:val="24"/>
          <w:szCs w:val="24"/>
        </w:rPr>
        <w:t>lle</w:t>
      </w:r>
      <w:r w:rsidR="0083345D" w:rsidRPr="00081E02">
        <w:rPr>
          <w:rFonts w:ascii="Arial" w:hAnsi="Arial" w:cs="Arial"/>
          <w:sz w:val="24"/>
          <w:szCs w:val="24"/>
        </w:rPr>
        <w:t>.</w:t>
      </w:r>
    </w:p>
    <w:p w14:paraId="34A0EC69" w14:textId="637C30F2" w:rsidR="00DE1412" w:rsidRPr="00081E02" w:rsidRDefault="00DE1412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Rekry</w:t>
      </w:r>
      <w:r w:rsidR="005E729F" w:rsidRPr="00081E02">
        <w:rPr>
          <w:rFonts w:ascii="Arial" w:hAnsi="Arial" w:cs="Arial"/>
          <w:sz w:val="24"/>
          <w:szCs w:val="24"/>
        </w:rPr>
        <w:t>l</w:t>
      </w:r>
      <w:r w:rsidRPr="00081E02">
        <w:rPr>
          <w:rFonts w:ascii="Arial" w:hAnsi="Arial" w:cs="Arial"/>
          <w:sz w:val="24"/>
          <w:szCs w:val="24"/>
        </w:rPr>
        <w:t>isä</w:t>
      </w:r>
      <w:r w:rsidR="00FE2ACF" w:rsidRPr="00081E02">
        <w:rPr>
          <w:rFonts w:ascii="Arial" w:hAnsi="Arial" w:cs="Arial"/>
          <w:sz w:val="24"/>
          <w:szCs w:val="24"/>
        </w:rPr>
        <w:t xml:space="preserve">n </w:t>
      </w:r>
      <w:r w:rsidRPr="00081E02">
        <w:rPr>
          <w:rFonts w:ascii="Arial" w:hAnsi="Arial" w:cs="Arial"/>
          <w:sz w:val="24"/>
          <w:szCs w:val="24"/>
        </w:rPr>
        <w:t xml:space="preserve">hakemus tulee </w:t>
      </w:r>
      <w:r w:rsidR="005E729F" w:rsidRPr="00081E02">
        <w:rPr>
          <w:rFonts w:ascii="Arial" w:hAnsi="Arial" w:cs="Arial"/>
          <w:sz w:val="24"/>
          <w:szCs w:val="24"/>
        </w:rPr>
        <w:t>toimittaa</w:t>
      </w:r>
      <w:r w:rsidRPr="00081E02">
        <w:rPr>
          <w:rFonts w:ascii="Arial" w:hAnsi="Arial" w:cs="Arial"/>
          <w:sz w:val="24"/>
          <w:szCs w:val="24"/>
        </w:rPr>
        <w:t xml:space="preserve"> viimeistään kahden (2)</w:t>
      </w:r>
      <w:r w:rsidR="005E729F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kuukauden sisällä työsuhteen alkamisesta.</w:t>
      </w:r>
    </w:p>
    <w:p w14:paraId="03444B34" w14:textId="77777777" w:rsidR="00DA5E18" w:rsidRPr="00081E02" w:rsidRDefault="00DA5E18" w:rsidP="005135C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Hakemuksen käsittelyaika on enintään yksi (1) kuukausi hakemuksen saapumispäivästä, mikäli hakemuksessa on kaikki pyydetyt tiedot ja liitteet.</w:t>
      </w:r>
    </w:p>
    <w:p w14:paraId="5D17B2DE" w14:textId="77777777" w:rsidR="008D380D" w:rsidRDefault="008D380D" w:rsidP="005135C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B18D4B" w14:textId="17100836" w:rsidR="00803358" w:rsidRPr="008D380D" w:rsidRDefault="00D47749" w:rsidP="008D38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D380D">
        <w:rPr>
          <w:rFonts w:ascii="Arial" w:hAnsi="Arial" w:cs="Arial"/>
          <w:b/>
          <w:bCs/>
          <w:sz w:val="28"/>
          <w:szCs w:val="28"/>
        </w:rPr>
        <w:t>Rekrylisän m</w:t>
      </w:r>
      <w:r w:rsidR="00803358" w:rsidRPr="008D380D">
        <w:rPr>
          <w:rFonts w:ascii="Arial" w:hAnsi="Arial" w:cs="Arial"/>
          <w:b/>
          <w:bCs/>
          <w:sz w:val="28"/>
          <w:szCs w:val="28"/>
        </w:rPr>
        <w:t>aksa</w:t>
      </w:r>
      <w:r w:rsidRPr="008D380D">
        <w:rPr>
          <w:rFonts w:ascii="Arial" w:hAnsi="Arial" w:cs="Arial"/>
          <w:b/>
          <w:bCs/>
          <w:sz w:val="28"/>
          <w:szCs w:val="28"/>
        </w:rPr>
        <w:t>tus</w:t>
      </w:r>
    </w:p>
    <w:p w14:paraId="7B463B4D" w14:textId="19B612E4" w:rsidR="00D47749" w:rsidRPr="00081E02" w:rsidRDefault="00803358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 xml:space="preserve">Rekrylisä maksetaan </w:t>
      </w:r>
      <w:r w:rsidR="007C5B16" w:rsidRPr="00081E02">
        <w:rPr>
          <w:rFonts w:ascii="Arial" w:hAnsi="Arial" w:cs="Arial"/>
          <w:sz w:val="24"/>
          <w:szCs w:val="24"/>
        </w:rPr>
        <w:t xml:space="preserve">kuukausittain </w:t>
      </w:r>
      <w:r w:rsidRPr="00081E02">
        <w:rPr>
          <w:rFonts w:ascii="Arial" w:hAnsi="Arial" w:cs="Arial"/>
          <w:sz w:val="24"/>
          <w:szCs w:val="24"/>
        </w:rPr>
        <w:t>hakemuksessa ilmoitetulle pankkitilille.</w:t>
      </w:r>
      <w:r w:rsidR="00DA5E18" w:rsidRPr="00081E02">
        <w:rPr>
          <w:rFonts w:ascii="Arial" w:hAnsi="Arial" w:cs="Arial"/>
          <w:sz w:val="24"/>
          <w:szCs w:val="24"/>
        </w:rPr>
        <w:t xml:space="preserve"> </w:t>
      </w:r>
      <w:r w:rsidR="00C6703D" w:rsidRPr="00081E02">
        <w:rPr>
          <w:rFonts w:ascii="Arial" w:hAnsi="Arial" w:cs="Arial"/>
          <w:sz w:val="24"/>
          <w:szCs w:val="24"/>
        </w:rPr>
        <w:t>M</w:t>
      </w:r>
      <w:r w:rsidR="00BB3C12" w:rsidRPr="00081E02">
        <w:rPr>
          <w:rFonts w:ascii="Arial" w:hAnsi="Arial" w:cs="Arial"/>
          <w:sz w:val="24"/>
          <w:szCs w:val="24"/>
        </w:rPr>
        <w:t>aksatusta varten työnantajan tulee toimittaa</w:t>
      </w:r>
      <w:r w:rsidR="0048042E" w:rsidRPr="00081E02">
        <w:rPr>
          <w:rFonts w:ascii="Arial" w:hAnsi="Arial" w:cs="Arial"/>
          <w:sz w:val="24"/>
          <w:szCs w:val="24"/>
        </w:rPr>
        <w:t xml:space="preserve"> kuukausittain </w:t>
      </w:r>
      <w:r w:rsidR="00500A12" w:rsidRPr="00081E02">
        <w:rPr>
          <w:rFonts w:ascii="Arial" w:hAnsi="Arial" w:cs="Arial"/>
          <w:sz w:val="24"/>
          <w:szCs w:val="24"/>
        </w:rPr>
        <w:t>työllistetyn palkkalaskelma</w:t>
      </w:r>
      <w:r w:rsidR="00DF5C8E" w:rsidRPr="00081E02">
        <w:rPr>
          <w:rFonts w:ascii="Arial" w:hAnsi="Arial" w:cs="Arial"/>
          <w:sz w:val="24"/>
          <w:szCs w:val="24"/>
        </w:rPr>
        <w:t xml:space="preserve"> Naantalin kaupungin</w:t>
      </w:r>
      <w:r w:rsidR="00C6703D" w:rsidRPr="00081E02">
        <w:rPr>
          <w:rFonts w:ascii="Arial" w:hAnsi="Arial" w:cs="Arial"/>
          <w:sz w:val="24"/>
          <w:szCs w:val="24"/>
        </w:rPr>
        <w:t xml:space="preserve"> työllisyysohjaaja</w:t>
      </w:r>
      <w:r w:rsidR="00DF5C8E" w:rsidRPr="00081E02">
        <w:rPr>
          <w:rFonts w:ascii="Arial" w:hAnsi="Arial" w:cs="Arial"/>
          <w:sz w:val="24"/>
          <w:szCs w:val="24"/>
        </w:rPr>
        <w:t>lle</w:t>
      </w:r>
      <w:r w:rsidR="00C6703D" w:rsidRPr="00081E02">
        <w:rPr>
          <w:rFonts w:ascii="Arial" w:hAnsi="Arial" w:cs="Arial"/>
          <w:sz w:val="24"/>
          <w:szCs w:val="24"/>
        </w:rPr>
        <w:t>.</w:t>
      </w:r>
      <w:r w:rsidR="005114C4" w:rsidRPr="00081E02">
        <w:rPr>
          <w:rFonts w:ascii="Arial" w:hAnsi="Arial" w:cs="Arial"/>
          <w:sz w:val="24"/>
          <w:szCs w:val="24"/>
        </w:rPr>
        <w:t xml:space="preserve"> Lisä maksetaan vasta kun palkkalaskelma on toimitettu.</w:t>
      </w:r>
    </w:p>
    <w:p w14:paraId="2635BBCE" w14:textId="2BAE34CC" w:rsidR="00803358" w:rsidRPr="00081E02" w:rsidRDefault="00803358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lastRenderedPageBreak/>
        <w:t>Mikäli henkilö, jonka työllistämiseen liittyviin kuluihin rekrytointilisä tai -palkkio on myönnetty, ei aloita</w:t>
      </w:r>
      <w:r w:rsidR="009554E3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>työtä</w:t>
      </w:r>
      <w:r w:rsidR="00D20A32">
        <w:rPr>
          <w:rFonts w:ascii="Arial" w:hAnsi="Arial" w:cs="Arial"/>
          <w:sz w:val="24"/>
          <w:szCs w:val="24"/>
        </w:rPr>
        <w:t xml:space="preserve"> tai työsuhde keskeytyy</w:t>
      </w:r>
      <w:r w:rsidRPr="00081E02">
        <w:rPr>
          <w:rFonts w:ascii="Arial" w:hAnsi="Arial" w:cs="Arial"/>
          <w:sz w:val="24"/>
          <w:szCs w:val="24"/>
        </w:rPr>
        <w:t>, on siitä ilmoitettava välittömästi Naantalin kaupungin työllisyysohjaaja</w:t>
      </w:r>
      <w:r w:rsidR="005A38B4" w:rsidRPr="00081E02">
        <w:rPr>
          <w:rFonts w:ascii="Arial" w:hAnsi="Arial" w:cs="Arial"/>
          <w:sz w:val="24"/>
          <w:szCs w:val="24"/>
        </w:rPr>
        <w:t xml:space="preserve"> </w:t>
      </w:r>
      <w:r w:rsidRPr="00081E02">
        <w:rPr>
          <w:rFonts w:ascii="Arial" w:hAnsi="Arial" w:cs="Arial"/>
          <w:sz w:val="24"/>
          <w:szCs w:val="24"/>
        </w:rPr>
        <w:t xml:space="preserve">Auli Järviselle </w:t>
      </w:r>
      <w:hyperlink r:id="rId11" w:history="1">
        <w:r w:rsidR="009D43D3" w:rsidRPr="00081E02">
          <w:rPr>
            <w:rStyle w:val="Hyperlinkki"/>
            <w:rFonts w:ascii="Arial" w:hAnsi="Arial" w:cs="Arial"/>
            <w:sz w:val="24"/>
            <w:szCs w:val="24"/>
          </w:rPr>
          <w:t>auli.jarvinen@naantali.fi</w:t>
        </w:r>
      </w:hyperlink>
      <w:r w:rsidRPr="00081E02">
        <w:rPr>
          <w:rFonts w:ascii="Arial" w:hAnsi="Arial" w:cs="Arial"/>
          <w:sz w:val="24"/>
          <w:szCs w:val="24"/>
        </w:rPr>
        <w:t xml:space="preserve">. </w:t>
      </w:r>
    </w:p>
    <w:p w14:paraId="1B601A0C" w14:textId="03B82ADC" w:rsidR="00AB61A2" w:rsidRPr="00081E02" w:rsidRDefault="00A9669B" w:rsidP="005135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E02">
        <w:rPr>
          <w:rFonts w:ascii="Arial" w:hAnsi="Arial" w:cs="Arial"/>
          <w:sz w:val="24"/>
          <w:szCs w:val="24"/>
        </w:rPr>
        <w:t>Lisätietoja antaa</w:t>
      </w:r>
      <w:r w:rsidR="00AB61A2" w:rsidRPr="00081E02">
        <w:rPr>
          <w:rFonts w:ascii="Arial" w:hAnsi="Arial" w:cs="Arial"/>
          <w:sz w:val="24"/>
          <w:szCs w:val="24"/>
        </w:rPr>
        <w:t xml:space="preserve"> Naantalin kaupungin työllisyysohjaaja Auli Järvinen</w:t>
      </w:r>
      <w:r w:rsidR="00A6388E" w:rsidRPr="00081E02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A6388E" w:rsidRPr="00081E02">
          <w:rPr>
            <w:rStyle w:val="Hyperlinkki"/>
            <w:rFonts w:ascii="Arial" w:hAnsi="Arial" w:cs="Arial"/>
            <w:sz w:val="24"/>
            <w:szCs w:val="24"/>
          </w:rPr>
          <w:t>auli.jarvinen@naantali.fi</w:t>
        </w:r>
      </w:hyperlink>
      <w:r w:rsidR="00A6388E" w:rsidRPr="00081E02">
        <w:rPr>
          <w:rFonts w:ascii="Arial" w:hAnsi="Arial" w:cs="Arial"/>
          <w:sz w:val="24"/>
          <w:szCs w:val="24"/>
        </w:rPr>
        <w:t xml:space="preserve"> tai </w:t>
      </w:r>
      <w:r w:rsidR="007A3994" w:rsidRPr="00081E02">
        <w:rPr>
          <w:rFonts w:ascii="Arial" w:hAnsi="Arial" w:cs="Arial"/>
          <w:sz w:val="24"/>
          <w:szCs w:val="24"/>
        </w:rPr>
        <w:t>044-4171486.</w:t>
      </w:r>
    </w:p>
    <w:sectPr w:rsidR="00AB61A2" w:rsidRPr="00081E02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858FB" w14:textId="77777777" w:rsidR="007E7C6B" w:rsidRDefault="007E7C6B" w:rsidP="00FC6422">
      <w:pPr>
        <w:spacing w:after="0" w:line="240" w:lineRule="auto"/>
      </w:pPr>
      <w:r>
        <w:separator/>
      </w:r>
    </w:p>
  </w:endnote>
  <w:endnote w:type="continuationSeparator" w:id="0">
    <w:p w14:paraId="5BA1B5BB" w14:textId="77777777" w:rsidR="007E7C6B" w:rsidRDefault="007E7C6B" w:rsidP="00FC6422">
      <w:pPr>
        <w:spacing w:after="0" w:line="240" w:lineRule="auto"/>
      </w:pPr>
      <w:r>
        <w:continuationSeparator/>
      </w:r>
    </w:p>
  </w:endnote>
  <w:endnote w:type="continuationNotice" w:id="1">
    <w:p w14:paraId="6AC6B150" w14:textId="77777777" w:rsidR="007E7C6B" w:rsidRDefault="007E7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141EA" w14:textId="77777777" w:rsidR="007E7C6B" w:rsidRDefault="007E7C6B" w:rsidP="00FC6422">
      <w:pPr>
        <w:spacing w:after="0" w:line="240" w:lineRule="auto"/>
      </w:pPr>
      <w:r>
        <w:separator/>
      </w:r>
    </w:p>
  </w:footnote>
  <w:footnote w:type="continuationSeparator" w:id="0">
    <w:p w14:paraId="719C428A" w14:textId="77777777" w:rsidR="007E7C6B" w:rsidRDefault="007E7C6B" w:rsidP="00FC6422">
      <w:pPr>
        <w:spacing w:after="0" w:line="240" w:lineRule="auto"/>
      </w:pPr>
      <w:r>
        <w:continuationSeparator/>
      </w:r>
    </w:p>
  </w:footnote>
  <w:footnote w:type="continuationNotice" w:id="1">
    <w:p w14:paraId="411010EF" w14:textId="77777777" w:rsidR="007E7C6B" w:rsidRDefault="007E7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AA8E2" w14:textId="3A4DA61C" w:rsidR="00FC6422" w:rsidRDefault="00FC6422">
    <w:pPr>
      <w:pStyle w:val="Yltunniste"/>
    </w:pP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2E28305B" wp14:editId="431E6221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2542540" cy="536575"/>
          <wp:effectExtent l="0" t="0" r="0" b="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2527"/>
    <w:multiLevelType w:val="hybridMultilevel"/>
    <w:tmpl w:val="3DFA1E3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5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12"/>
    <w:rsid w:val="000004E2"/>
    <w:rsid w:val="00007F9B"/>
    <w:rsid w:val="00012429"/>
    <w:rsid w:val="00012B6A"/>
    <w:rsid w:val="000315BC"/>
    <w:rsid w:val="00031C79"/>
    <w:rsid w:val="0005206D"/>
    <w:rsid w:val="000610FD"/>
    <w:rsid w:val="00062F60"/>
    <w:rsid w:val="00064243"/>
    <w:rsid w:val="00067FF9"/>
    <w:rsid w:val="00081E02"/>
    <w:rsid w:val="00093169"/>
    <w:rsid w:val="000BCC97"/>
    <w:rsid w:val="000E3922"/>
    <w:rsid w:val="000E5C22"/>
    <w:rsid w:val="000F5521"/>
    <w:rsid w:val="001143AA"/>
    <w:rsid w:val="00124641"/>
    <w:rsid w:val="0012474D"/>
    <w:rsid w:val="001500C2"/>
    <w:rsid w:val="001548C2"/>
    <w:rsid w:val="001659BB"/>
    <w:rsid w:val="001824D2"/>
    <w:rsid w:val="001A2CED"/>
    <w:rsid w:val="001A47E2"/>
    <w:rsid w:val="001B43A5"/>
    <w:rsid w:val="001C6823"/>
    <w:rsid w:val="001E4283"/>
    <w:rsid w:val="001F2CE7"/>
    <w:rsid w:val="001F64C3"/>
    <w:rsid w:val="002030B8"/>
    <w:rsid w:val="00216101"/>
    <w:rsid w:val="00265127"/>
    <w:rsid w:val="00274FD1"/>
    <w:rsid w:val="00282BEF"/>
    <w:rsid w:val="00284145"/>
    <w:rsid w:val="00287C45"/>
    <w:rsid w:val="002B2EAF"/>
    <w:rsid w:val="002E45F8"/>
    <w:rsid w:val="002F0D0A"/>
    <w:rsid w:val="00335C91"/>
    <w:rsid w:val="00342B5F"/>
    <w:rsid w:val="00351201"/>
    <w:rsid w:val="0039764B"/>
    <w:rsid w:val="003A2F9D"/>
    <w:rsid w:val="003A3EDE"/>
    <w:rsid w:val="003B1F79"/>
    <w:rsid w:val="003C42AF"/>
    <w:rsid w:val="003C7E43"/>
    <w:rsid w:val="003D5A3F"/>
    <w:rsid w:val="003E4996"/>
    <w:rsid w:val="00403EBD"/>
    <w:rsid w:val="00417FB9"/>
    <w:rsid w:val="00436DAD"/>
    <w:rsid w:val="00452856"/>
    <w:rsid w:val="00474F86"/>
    <w:rsid w:val="0048042E"/>
    <w:rsid w:val="004B2168"/>
    <w:rsid w:val="004D277D"/>
    <w:rsid w:val="004D4DCD"/>
    <w:rsid w:val="004E25A6"/>
    <w:rsid w:val="004F567F"/>
    <w:rsid w:val="00500A12"/>
    <w:rsid w:val="00502AD8"/>
    <w:rsid w:val="005114C4"/>
    <w:rsid w:val="005135CD"/>
    <w:rsid w:val="00520FD1"/>
    <w:rsid w:val="00527F53"/>
    <w:rsid w:val="00584D91"/>
    <w:rsid w:val="0059795E"/>
    <w:rsid w:val="005A38B4"/>
    <w:rsid w:val="005E729F"/>
    <w:rsid w:val="0062250B"/>
    <w:rsid w:val="00625A31"/>
    <w:rsid w:val="00667737"/>
    <w:rsid w:val="006956A7"/>
    <w:rsid w:val="00700045"/>
    <w:rsid w:val="00732DDF"/>
    <w:rsid w:val="0075445A"/>
    <w:rsid w:val="00771B48"/>
    <w:rsid w:val="00771FA4"/>
    <w:rsid w:val="00776201"/>
    <w:rsid w:val="007849AD"/>
    <w:rsid w:val="007A0F90"/>
    <w:rsid w:val="007A3994"/>
    <w:rsid w:val="007B1986"/>
    <w:rsid w:val="007C5B16"/>
    <w:rsid w:val="007D1D1F"/>
    <w:rsid w:val="007D5F1F"/>
    <w:rsid w:val="007E1130"/>
    <w:rsid w:val="007E7C6B"/>
    <w:rsid w:val="00803358"/>
    <w:rsid w:val="0083345D"/>
    <w:rsid w:val="00860EA4"/>
    <w:rsid w:val="00866778"/>
    <w:rsid w:val="008753A1"/>
    <w:rsid w:val="00887279"/>
    <w:rsid w:val="00893315"/>
    <w:rsid w:val="008C6D73"/>
    <w:rsid w:val="008D071C"/>
    <w:rsid w:val="008D380D"/>
    <w:rsid w:val="008D38A7"/>
    <w:rsid w:val="00901C1A"/>
    <w:rsid w:val="009554E3"/>
    <w:rsid w:val="009859BF"/>
    <w:rsid w:val="00990A50"/>
    <w:rsid w:val="00995568"/>
    <w:rsid w:val="009B2273"/>
    <w:rsid w:val="009D12A4"/>
    <w:rsid w:val="009D148D"/>
    <w:rsid w:val="009D43D3"/>
    <w:rsid w:val="00A12BA6"/>
    <w:rsid w:val="00A15863"/>
    <w:rsid w:val="00A22D3C"/>
    <w:rsid w:val="00A3446E"/>
    <w:rsid w:val="00A6388E"/>
    <w:rsid w:val="00A739E9"/>
    <w:rsid w:val="00A9320D"/>
    <w:rsid w:val="00A9669B"/>
    <w:rsid w:val="00AB61A2"/>
    <w:rsid w:val="00AC4713"/>
    <w:rsid w:val="00AF18E0"/>
    <w:rsid w:val="00AF4649"/>
    <w:rsid w:val="00B23947"/>
    <w:rsid w:val="00B51F6D"/>
    <w:rsid w:val="00B54765"/>
    <w:rsid w:val="00B73D16"/>
    <w:rsid w:val="00B84E59"/>
    <w:rsid w:val="00BA0654"/>
    <w:rsid w:val="00BA6914"/>
    <w:rsid w:val="00BB3C12"/>
    <w:rsid w:val="00BC5D6C"/>
    <w:rsid w:val="00C03913"/>
    <w:rsid w:val="00C37B63"/>
    <w:rsid w:val="00C40313"/>
    <w:rsid w:val="00C41D40"/>
    <w:rsid w:val="00C6703D"/>
    <w:rsid w:val="00C71449"/>
    <w:rsid w:val="00C87EEF"/>
    <w:rsid w:val="00C930A0"/>
    <w:rsid w:val="00CA5D84"/>
    <w:rsid w:val="00CA6ECA"/>
    <w:rsid w:val="00CD44E4"/>
    <w:rsid w:val="00D011E3"/>
    <w:rsid w:val="00D20A32"/>
    <w:rsid w:val="00D41AD3"/>
    <w:rsid w:val="00D47749"/>
    <w:rsid w:val="00D81A88"/>
    <w:rsid w:val="00D8320A"/>
    <w:rsid w:val="00DA5E18"/>
    <w:rsid w:val="00DB3624"/>
    <w:rsid w:val="00DB4140"/>
    <w:rsid w:val="00DE1412"/>
    <w:rsid w:val="00DF5C8E"/>
    <w:rsid w:val="00E13338"/>
    <w:rsid w:val="00E21BAB"/>
    <w:rsid w:val="00E21F2B"/>
    <w:rsid w:val="00E23A07"/>
    <w:rsid w:val="00E25C8D"/>
    <w:rsid w:val="00E520A4"/>
    <w:rsid w:val="00E708B9"/>
    <w:rsid w:val="00E71620"/>
    <w:rsid w:val="00E7691B"/>
    <w:rsid w:val="00EA5A5A"/>
    <w:rsid w:val="00ED5456"/>
    <w:rsid w:val="00EE0F5E"/>
    <w:rsid w:val="00EF498C"/>
    <w:rsid w:val="00F177D9"/>
    <w:rsid w:val="00F21A25"/>
    <w:rsid w:val="00F22CF5"/>
    <w:rsid w:val="00F44943"/>
    <w:rsid w:val="00F5254B"/>
    <w:rsid w:val="00F53A65"/>
    <w:rsid w:val="00F6569D"/>
    <w:rsid w:val="00F7332A"/>
    <w:rsid w:val="00F80D6F"/>
    <w:rsid w:val="00F96237"/>
    <w:rsid w:val="00FA1D59"/>
    <w:rsid w:val="00FC6422"/>
    <w:rsid w:val="00FE0419"/>
    <w:rsid w:val="00FE2ACF"/>
    <w:rsid w:val="00FE7251"/>
    <w:rsid w:val="00FF1FB2"/>
    <w:rsid w:val="00FF52BA"/>
    <w:rsid w:val="0411020E"/>
    <w:rsid w:val="04FE3C90"/>
    <w:rsid w:val="069A0CF1"/>
    <w:rsid w:val="07B77A67"/>
    <w:rsid w:val="102E4F4B"/>
    <w:rsid w:val="169D90CF"/>
    <w:rsid w:val="1852898D"/>
    <w:rsid w:val="1DA3D356"/>
    <w:rsid w:val="1FBF2ED4"/>
    <w:rsid w:val="2033383E"/>
    <w:rsid w:val="20B959FE"/>
    <w:rsid w:val="21E04376"/>
    <w:rsid w:val="23B9EADD"/>
    <w:rsid w:val="2454514D"/>
    <w:rsid w:val="26895165"/>
    <w:rsid w:val="2697C36C"/>
    <w:rsid w:val="2AC5EFF1"/>
    <w:rsid w:val="34F230DD"/>
    <w:rsid w:val="358115EE"/>
    <w:rsid w:val="384A1B64"/>
    <w:rsid w:val="3C66A945"/>
    <w:rsid w:val="413A1A68"/>
    <w:rsid w:val="4166E765"/>
    <w:rsid w:val="42D5EAC9"/>
    <w:rsid w:val="43312AF2"/>
    <w:rsid w:val="47A2D37B"/>
    <w:rsid w:val="47A95BEC"/>
    <w:rsid w:val="49FF8144"/>
    <w:rsid w:val="4F64E3C2"/>
    <w:rsid w:val="4F89D183"/>
    <w:rsid w:val="51503E32"/>
    <w:rsid w:val="5222221B"/>
    <w:rsid w:val="52EC0E93"/>
    <w:rsid w:val="52F3FC19"/>
    <w:rsid w:val="5487DEF4"/>
    <w:rsid w:val="54E4CF50"/>
    <w:rsid w:val="5AFF0DFE"/>
    <w:rsid w:val="5B34F77E"/>
    <w:rsid w:val="5E2EC13A"/>
    <w:rsid w:val="5E9AF783"/>
    <w:rsid w:val="616E4F82"/>
    <w:rsid w:val="628A6DD4"/>
    <w:rsid w:val="630A1FE3"/>
    <w:rsid w:val="63D07F3F"/>
    <w:rsid w:val="65808ADA"/>
    <w:rsid w:val="68B82B9C"/>
    <w:rsid w:val="6D8B9CBF"/>
    <w:rsid w:val="70127129"/>
    <w:rsid w:val="70BB4FFB"/>
    <w:rsid w:val="725F0DE2"/>
    <w:rsid w:val="72C8A6C6"/>
    <w:rsid w:val="7CE08ABE"/>
    <w:rsid w:val="7FFD9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08B63"/>
  <w15:chartTrackingRefBased/>
  <w15:docId w15:val="{6D36901B-2EE6-40AD-96AB-6AEB39E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41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E141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141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C6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6422"/>
  </w:style>
  <w:style w:type="paragraph" w:styleId="Alatunniste">
    <w:name w:val="footer"/>
    <w:basedOn w:val="Normaali"/>
    <w:link w:val="AlatunnisteChar"/>
    <w:uiPriority w:val="99"/>
    <w:unhideWhenUsed/>
    <w:rsid w:val="00FC6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li.jarvinen@naantali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li.jarvinen@naantali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D21866C2EC29429719B3751DC017A5" ma:contentTypeVersion="4" ma:contentTypeDescription="Luo uusi asiakirja." ma:contentTypeScope="" ma:versionID="17218592ededc8f71163488573502ba9">
  <xsd:schema xmlns:xsd="http://www.w3.org/2001/XMLSchema" xmlns:xs="http://www.w3.org/2001/XMLSchema" xmlns:p="http://schemas.microsoft.com/office/2006/metadata/properties" xmlns:ns2="e35d417c-108f-4ed0-9477-a10e5bd94f54" targetNamespace="http://schemas.microsoft.com/office/2006/metadata/properties" ma:root="true" ma:fieldsID="7a2aa1e1b3b813d02c226cf7264068df" ns2:_="">
    <xsd:import namespace="e35d417c-108f-4ed0-9477-a10e5bd9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417c-108f-4ed0-9477-a10e5bd94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70D3F-011B-4E96-B8DC-6206C80AE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1D35A-8290-45C9-BA24-BFA0D6821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B1865-2DC7-4E4F-BB6A-323F9EBBE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589F9-0AC4-44C0-B9CA-DA90F635B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d417c-108f-4ed0-9477-a10e5bd9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Välimäki Jani</dc:creator>
  <cp:keywords/>
  <dc:description/>
  <cp:lastModifiedBy>Järvinen Auli</cp:lastModifiedBy>
  <cp:revision>3</cp:revision>
  <dcterms:created xsi:type="dcterms:W3CDTF">2024-06-17T09:31:00Z</dcterms:created>
  <dcterms:modified xsi:type="dcterms:W3CDTF">2024-06-17T09:32:00Z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0x010100D7D21866C2EC29429719B3751DC017A5</vt:lpwstr>
  </property>
</Properties>
</file>